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C9CCE" w14:textId="7D4DFDCD" w:rsidR="00384462" w:rsidRDefault="00F41848">
      <w:pPr>
        <w:pStyle w:val="Standard"/>
        <w:spacing w:line="360" w:lineRule="auto"/>
        <w:jc w:val="right"/>
      </w:pPr>
      <w:r>
        <w:rPr>
          <w:rFonts w:asciiTheme="minorHAnsi" w:eastAsia="Lucida Sans Unicode" w:hAnsiTheme="minorHAnsi" w:cstheme="minorHAnsi"/>
          <w:color w:val="222222"/>
          <w:spacing w:val="15"/>
        </w:rPr>
        <w:t>S</w:t>
      </w:r>
      <w:r>
        <w:rPr>
          <w:rFonts w:asciiTheme="minorHAnsi" w:eastAsia="Lucida Sans Unicode" w:hAnsiTheme="minorHAnsi" w:cstheme="minorHAnsi"/>
          <w:color w:val="000000"/>
          <w:spacing w:val="15"/>
        </w:rPr>
        <w:t xml:space="preserve">alvador, </w:t>
      </w:r>
      <w:r w:rsidR="00FA17A7">
        <w:rPr>
          <w:rFonts w:asciiTheme="minorHAnsi" w:eastAsia="Lucida Sans Unicode" w:hAnsiTheme="minorHAnsi" w:cstheme="minorHAnsi"/>
          <w:color w:val="000000"/>
          <w:spacing w:val="15"/>
        </w:rPr>
        <w:t>26</w:t>
      </w:r>
      <w:r>
        <w:rPr>
          <w:rFonts w:asciiTheme="minorHAnsi" w:eastAsia="Lucida Sans Unicode" w:hAnsiTheme="minorHAnsi" w:cstheme="minorHAnsi"/>
          <w:color w:val="000000"/>
          <w:spacing w:val="15"/>
        </w:rPr>
        <w:t xml:space="preserve"> de </w:t>
      </w:r>
      <w:r w:rsidR="008B3BA1">
        <w:rPr>
          <w:rFonts w:asciiTheme="minorHAnsi" w:eastAsia="Lucida Sans Unicode" w:hAnsiTheme="minorHAnsi" w:cstheme="minorHAnsi"/>
          <w:color w:val="000000"/>
          <w:spacing w:val="15"/>
        </w:rPr>
        <w:t>setembro</w:t>
      </w:r>
      <w:r>
        <w:rPr>
          <w:rFonts w:asciiTheme="minorHAnsi" w:eastAsia="Lucida Sans Unicode" w:hAnsiTheme="minorHAnsi" w:cstheme="minorHAnsi"/>
          <w:color w:val="000000"/>
          <w:spacing w:val="15"/>
        </w:rPr>
        <w:t xml:space="preserve"> de 2024.</w:t>
      </w:r>
    </w:p>
    <w:p w14:paraId="579C9CCF" w14:textId="77777777" w:rsidR="00384462" w:rsidRDefault="00384462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000000"/>
          <w:spacing w:val="15"/>
        </w:rPr>
      </w:pPr>
    </w:p>
    <w:p w14:paraId="579C9CD0" w14:textId="77777777" w:rsidR="00384462" w:rsidRDefault="00384462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579C9CD1" w14:textId="77777777" w:rsidR="00384462" w:rsidRDefault="00F41848">
      <w:pPr>
        <w:pStyle w:val="Standard"/>
        <w:spacing w:line="360" w:lineRule="auto"/>
        <w:jc w:val="center"/>
        <w:rPr>
          <w:b/>
          <w:bCs/>
        </w:rPr>
      </w:pPr>
      <w:r>
        <w:rPr>
          <w:rFonts w:asciiTheme="minorHAnsi" w:eastAsia="Lucida Sans Unicode" w:hAnsiTheme="minorHAnsi" w:cstheme="minorHAnsi"/>
          <w:b/>
          <w:bCs/>
          <w:color w:val="00000A"/>
          <w:spacing w:val="15"/>
          <w:sz w:val="28"/>
        </w:rPr>
        <w:t>AVISO DE DISPENSA DE LICITAÇÃO</w:t>
      </w:r>
    </w:p>
    <w:p w14:paraId="579C9CD2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</w:rPr>
      </w:pPr>
    </w:p>
    <w:p w14:paraId="579C9CD3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  <w:szCs w:val="20"/>
        </w:rPr>
      </w:pPr>
    </w:p>
    <w:p w14:paraId="338DEE40" w14:textId="7AA8959A" w:rsidR="00F254F1" w:rsidRDefault="00F41848" w:rsidP="00E70C66">
      <w:pPr>
        <w:pStyle w:val="Ttulo3"/>
        <w:spacing w:before="0" w:after="0"/>
        <w:jc w:val="both"/>
        <w:rPr>
          <w:rFonts w:ascii="Calibri" w:hAnsi="Calibri" w:cs="Calibri"/>
          <w:color w:val="000000"/>
          <w:spacing w:val="15"/>
          <w:sz w:val="24"/>
          <w:szCs w:val="20"/>
        </w:rPr>
      </w:pPr>
      <w:r>
        <w:rPr>
          <w:rFonts w:asciiTheme="minorHAnsi" w:hAnsiTheme="minorHAnsi" w:cstheme="minorHAnsi"/>
          <w:color w:val="000000"/>
          <w:spacing w:val="15"/>
          <w:sz w:val="24"/>
          <w:szCs w:val="20"/>
        </w:rPr>
        <w:t xml:space="preserve">Processo SEI nº </w:t>
      </w:r>
      <w:r w:rsidR="00FA17A7" w:rsidRPr="00FA17A7">
        <w:rPr>
          <w:rFonts w:ascii="Calibri" w:hAnsi="Calibri" w:cs="Calibri"/>
          <w:color w:val="000000"/>
          <w:spacing w:val="15"/>
          <w:sz w:val="24"/>
          <w:szCs w:val="20"/>
        </w:rPr>
        <w:t>19.09.00953.0025034/2024-24</w:t>
      </w:r>
    </w:p>
    <w:p w14:paraId="579C9CD5" w14:textId="60092B4A" w:rsidR="00384462" w:rsidRDefault="00F41848" w:rsidP="00E70C66">
      <w:pPr>
        <w:pStyle w:val="Ttulo3"/>
        <w:spacing w:before="0" w:after="0"/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  <w:spacing w:val="15"/>
          <w:szCs w:val="20"/>
        </w:rPr>
        <w:t xml:space="preserve">Dispensa de Licitação nº </w:t>
      </w:r>
      <w:r w:rsidR="00FA17A7">
        <w:rPr>
          <w:rFonts w:asciiTheme="minorHAnsi" w:hAnsiTheme="minorHAnsi" w:cstheme="minorHAnsi"/>
          <w:color w:val="000000"/>
          <w:spacing w:val="15"/>
          <w:szCs w:val="20"/>
        </w:rPr>
        <w:t>242</w:t>
      </w:r>
      <w:r>
        <w:rPr>
          <w:rFonts w:asciiTheme="minorHAnsi" w:hAnsiTheme="minorHAnsi" w:cstheme="minorHAnsi"/>
          <w:color w:val="000000"/>
          <w:spacing w:val="15"/>
          <w:szCs w:val="20"/>
        </w:rPr>
        <w:t>/2024</w:t>
      </w:r>
    </w:p>
    <w:p w14:paraId="579C9CD6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</w:rPr>
      </w:pPr>
    </w:p>
    <w:p w14:paraId="579C9CD7" w14:textId="77777777" w:rsidR="00384462" w:rsidRDefault="00384462">
      <w:pPr>
        <w:pStyle w:val="Corpodetexto"/>
        <w:spacing w:after="0"/>
        <w:jc w:val="both"/>
        <w:rPr>
          <w:rFonts w:asciiTheme="minorHAnsi" w:hAnsiTheme="minorHAnsi" w:cstheme="minorHAnsi"/>
          <w:color w:val="000000"/>
          <w:spacing w:val="15"/>
          <w:szCs w:val="20"/>
        </w:rPr>
      </w:pPr>
    </w:p>
    <w:p w14:paraId="579C9CD8" w14:textId="5462858E" w:rsidR="00384462" w:rsidRDefault="00F41848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Theme="minorHAnsi" w:hAnsiTheme="minorHAnsi" w:cstheme="minorHAnsi"/>
          <w:color w:val="222222"/>
          <w:spacing w:val="15"/>
          <w:szCs w:val="20"/>
        </w:rPr>
        <w:t>O Ministério Público do Estado da Bahia, torna público para conhecimento dos interessados, que se encontra em andamento a realização de Dispensa de Licitação, em sua forma não eletrônica, que tem objeto a “</w:t>
      </w:r>
      <w:r w:rsidR="00FA17A7" w:rsidRPr="00FA17A7">
        <w:rPr>
          <w:rFonts w:ascii="Calibri" w:eastAsia="Calibri" w:hAnsi="Calibri" w:cs="Calibri"/>
          <w:b/>
          <w:bCs/>
          <w:color w:val="000000" w:themeColor="text1"/>
          <w:spacing w:val="15"/>
          <w:szCs w:val="20"/>
        </w:rPr>
        <w:t>Prestação de serviços de recarga de extintores da Promotoria Regional de Camaçari, Promotoria de Justiça de Dias D’Ávila, Promotoria de Justiça de Cat</w:t>
      </w:r>
      <w:r w:rsidR="00FA17A7">
        <w:rPr>
          <w:rFonts w:ascii="Calibri" w:eastAsia="Calibri" w:hAnsi="Calibri" w:cs="Calibri"/>
          <w:b/>
          <w:bCs/>
          <w:color w:val="000000" w:themeColor="text1"/>
          <w:spacing w:val="15"/>
          <w:szCs w:val="20"/>
        </w:rPr>
        <w:t>u</w:t>
      </w:r>
      <w:r w:rsidR="00FA17A7" w:rsidRPr="00FA17A7">
        <w:rPr>
          <w:rFonts w:ascii="Calibri" w:eastAsia="Calibri" w:hAnsi="Calibri" w:cs="Calibri"/>
          <w:b/>
          <w:bCs/>
          <w:color w:val="000000" w:themeColor="text1"/>
          <w:spacing w:val="15"/>
          <w:szCs w:val="20"/>
        </w:rPr>
        <w:t>, Promotoria de Justiça de Lauro de Freitas e Promotoria de Justiça de Mata de São João, conforme condições, quantidades e especificações técnicas estabelecidas neste Termo de Referência e seu(s) apenso(s)</w:t>
      </w:r>
      <w:r>
        <w:rPr>
          <w:rFonts w:asciiTheme="minorHAnsi" w:hAnsiTheme="minorHAnsi" w:cstheme="minorHAnsi"/>
          <w:b/>
          <w:bCs/>
          <w:color w:val="222222"/>
          <w:spacing w:val="15"/>
          <w:szCs w:val="20"/>
        </w:rPr>
        <w:t>”.</w:t>
      </w:r>
    </w:p>
    <w:p w14:paraId="579C9CD9" w14:textId="77777777" w:rsidR="00384462" w:rsidRDefault="00384462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579C9CDA" w14:textId="40744CB3" w:rsidR="00384462" w:rsidRDefault="00F41848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Visando atender o disposto no §3º do art. 75 da Lei nº. 14.</w:t>
      </w:r>
      <w:r w:rsidR="00DE24C7">
        <w:rPr>
          <w:rFonts w:ascii="Calibri" w:hAnsi="Calibri"/>
        </w:rPr>
        <w:t>1</w:t>
      </w:r>
      <w:r>
        <w:rPr>
          <w:rFonts w:ascii="Calibri" w:hAnsi="Calibri"/>
        </w:rPr>
        <w:t>33/2021, abre-se prazo às empresas interessadas neste objeto para a apresentação de propostas.</w:t>
      </w:r>
    </w:p>
    <w:p w14:paraId="579C9CDB" w14:textId="77777777" w:rsidR="00384462" w:rsidRDefault="00384462">
      <w:pPr>
        <w:pStyle w:val="Corpodetexto"/>
        <w:spacing w:after="0" w:line="240" w:lineRule="auto"/>
        <w:jc w:val="both"/>
        <w:rPr>
          <w:rFonts w:ascii="Calibri" w:hAnsi="Calibri"/>
          <w:color w:val="000000"/>
        </w:rPr>
      </w:pPr>
    </w:p>
    <w:p w14:paraId="579C9CDC" w14:textId="7F3F2D48" w:rsidR="00384462" w:rsidRDefault="00F41848">
      <w:pPr>
        <w:pStyle w:val="Corpodetexto"/>
        <w:spacing w:after="0" w:line="240" w:lineRule="auto"/>
        <w:jc w:val="both"/>
      </w:pPr>
      <w:r>
        <w:rPr>
          <w:rFonts w:ascii="Calibri" w:hAnsi="Calibri"/>
          <w:color w:val="000000"/>
        </w:rPr>
        <w:t xml:space="preserve">As propostas de preços serão recebidas, exclusivamente, pelo e-mail </w:t>
      </w:r>
      <w:hyperlink r:id="rId9" w:history="1">
        <w:r w:rsidR="00F254F1" w:rsidRPr="00467CDA">
          <w:rPr>
            <w:rStyle w:val="Hyperlink"/>
            <w:rFonts w:ascii="Calibri" w:hAnsi="Calibri"/>
          </w:rPr>
          <w:t>xiquexique@mpba.mp.br</w:t>
        </w:r>
      </w:hyperlink>
      <w:r w:rsidR="00F254F1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>até às 23h59min do</w:t>
      </w:r>
      <w:r>
        <w:rPr>
          <w:rFonts w:ascii="Calibri" w:hAnsi="Calibri"/>
          <w:b/>
          <w:bCs/>
          <w:color w:val="000000"/>
        </w:rPr>
        <w:t xml:space="preserve"> dia </w:t>
      </w:r>
      <w:r w:rsidR="00FA17A7">
        <w:rPr>
          <w:rFonts w:ascii="Calibri" w:hAnsi="Calibri"/>
          <w:b/>
          <w:bCs/>
          <w:color w:val="000000"/>
        </w:rPr>
        <w:t>01</w:t>
      </w:r>
      <w:r>
        <w:rPr>
          <w:rFonts w:ascii="Calibri" w:hAnsi="Calibri"/>
          <w:b/>
          <w:bCs/>
          <w:color w:val="000000"/>
        </w:rPr>
        <w:t xml:space="preserve"> de </w:t>
      </w:r>
      <w:r w:rsidR="00FA17A7">
        <w:rPr>
          <w:rFonts w:ascii="Calibri" w:hAnsi="Calibri"/>
          <w:b/>
          <w:bCs/>
          <w:color w:val="000000"/>
        </w:rPr>
        <w:t>outubro</w:t>
      </w:r>
      <w:r>
        <w:rPr>
          <w:rFonts w:ascii="Calibri" w:hAnsi="Calibri"/>
          <w:b/>
          <w:bCs/>
          <w:color w:val="000000"/>
        </w:rPr>
        <w:t xml:space="preserve"> de 2024.</w:t>
      </w:r>
    </w:p>
    <w:p w14:paraId="579C9CDD" w14:textId="77777777" w:rsidR="00384462" w:rsidRDefault="00384462">
      <w:pPr>
        <w:pStyle w:val="Corpodetexto"/>
        <w:spacing w:after="0" w:line="240" w:lineRule="auto"/>
        <w:jc w:val="both"/>
        <w:rPr>
          <w:rFonts w:ascii="Calibri" w:hAnsi="Calibri"/>
          <w:color w:val="000000"/>
        </w:rPr>
      </w:pPr>
    </w:p>
    <w:p w14:paraId="579C9CDE" w14:textId="77777777" w:rsidR="00384462" w:rsidRDefault="00F41848" w:rsidP="00FA17A7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Informações detalhadas sobre o objet</w:t>
      </w:r>
      <w:r>
        <w:rPr>
          <w:rFonts w:ascii="Calibri" w:hAnsi="Calibri"/>
        </w:rPr>
        <w:t>o da contratação e sobre as regras para participação de fornecedores interessados encontram-se no Termo de Referência, bem como modelo de proposta, disponibilizados</w:t>
      </w:r>
      <w:r>
        <w:rPr>
          <w:rFonts w:ascii="Calibri" w:hAnsi="Calibri"/>
          <w:color w:val="000000"/>
        </w:rPr>
        <w:t xml:space="preserve"> para download no Portal MPBA.</w:t>
      </w:r>
    </w:p>
    <w:p w14:paraId="579C9CDF" w14:textId="77777777" w:rsidR="00384462" w:rsidRDefault="00384462" w:rsidP="00FA17A7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1F094A8B" w14:textId="77777777" w:rsidR="008243FB" w:rsidRDefault="00F41848" w:rsidP="00FA17A7">
      <w:pPr>
        <w:pStyle w:val="Corpodetexto"/>
        <w:spacing w:after="0" w:line="240" w:lineRule="auto"/>
        <w:jc w:val="both"/>
        <w:rPr>
          <w:rStyle w:val="Hyperlink"/>
          <w:rFonts w:ascii="Calibri" w:hAnsi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t xml:space="preserve">Dúvidas e esclarecimentos podem ser obtidos através do e-mail acima ou ainda pelo telefone </w:t>
      </w:r>
    </w:p>
    <w:p w14:paraId="579C9CE0" w14:textId="751BA61F" w:rsidR="00384462" w:rsidRDefault="00FA17A7" w:rsidP="00FA17A7">
      <w:pPr>
        <w:pStyle w:val="Corpodetexto"/>
        <w:spacing w:after="0" w:line="240" w:lineRule="auto"/>
        <w:jc w:val="both"/>
      </w:pPr>
      <w:r>
        <w:rPr>
          <w:rStyle w:val="Hyperlink"/>
          <w:rFonts w:ascii="Calibri" w:hAnsi="Calibri"/>
          <w:b/>
          <w:bCs/>
          <w:color w:val="000000"/>
          <w:u w:val="none"/>
        </w:rPr>
        <w:t>71</w:t>
      </w:r>
      <w:r w:rsidR="00F41848" w:rsidRPr="008243FB">
        <w:rPr>
          <w:rStyle w:val="Hyperlink"/>
          <w:rFonts w:ascii="Calibri" w:hAnsi="Calibri"/>
          <w:b/>
          <w:bCs/>
          <w:color w:val="000000"/>
          <w:u w:val="none"/>
        </w:rPr>
        <w:t xml:space="preserve"> </w:t>
      </w:r>
      <w:r>
        <w:rPr>
          <w:rStyle w:val="Hyperlink"/>
          <w:rFonts w:ascii="Calibri" w:hAnsi="Calibri"/>
          <w:b/>
          <w:bCs/>
          <w:color w:val="000000"/>
          <w:u w:val="none"/>
        </w:rPr>
        <w:t>3621-4673.</w:t>
      </w:r>
    </w:p>
    <w:p w14:paraId="579C9CE1" w14:textId="77777777" w:rsidR="00384462" w:rsidRDefault="00384462">
      <w:pPr>
        <w:pStyle w:val="Corpodetexto"/>
        <w:spacing w:after="0" w:line="240" w:lineRule="auto"/>
        <w:jc w:val="both"/>
        <w:rPr>
          <w:rStyle w:val="Hyperlink"/>
          <w:rFonts w:ascii="Calibri" w:hAnsi="Calibri"/>
          <w:color w:val="auto"/>
          <w:u w:val="none"/>
        </w:rPr>
      </w:pPr>
    </w:p>
    <w:p w14:paraId="579C9CE2" w14:textId="77777777" w:rsidR="00384462" w:rsidRDefault="00F41848">
      <w:pPr>
        <w:pStyle w:val="Corpodetexto"/>
        <w:spacing w:after="0" w:line="240" w:lineRule="auto"/>
        <w:jc w:val="both"/>
      </w:pPr>
      <w:r>
        <w:rPr>
          <w:rStyle w:val="Hyperlink"/>
          <w:rFonts w:ascii="Calibri" w:hAnsi="Calibri"/>
          <w:color w:val="auto"/>
          <w:u w:val="none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579C9CE3" w14:textId="77777777" w:rsidR="00384462" w:rsidRDefault="00384462">
      <w:pPr>
        <w:pStyle w:val="Corpodetexto"/>
        <w:jc w:val="both"/>
        <w:rPr>
          <w:rStyle w:val="Hyperlink"/>
          <w:rFonts w:ascii="Calibri" w:hAnsi="Calibri"/>
          <w:color w:val="auto"/>
          <w:u w:val="none"/>
        </w:rPr>
      </w:pPr>
    </w:p>
    <w:p w14:paraId="579C9CE4" w14:textId="77777777" w:rsidR="00384462" w:rsidRDefault="00384462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p w14:paraId="579C9CE5" w14:textId="77777777" w:rsidR="00384462" w:rsidRDefault="00384462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</w:rPr>
      </w:pPr>
    </w:p>
    <w:sectPr w:rsidR="00384462">
      <w:headerReference w:type="default" r:id="rId10"/>
      <w:footerReference w:type="default" r:id="rId11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F8F2" w14:textId="77777777" w:rsidR="00F776FC" w:rsidRDefault="00F776FC">
      <w:r>
        <w:separator/>
      </w:r>
    </w:p>
  </w:endnote>
  <w:endnote w:type="continuationSeparator" w:id="0">
    <w:p w14:paraId="296704E2" w14:textId="77777777" w:rsidR="00F776FC" w:rsidRDefault="00F7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405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C9CE7" w14:textId="77777777" w:rsidR="00384462" w:rsidRDefault="00384462">
    <w:pPr>
      <w:pStyle w:val="Rodap"/>
      <w:jc w:val="center"/>
      <w:rPr>
        <w:rFonts w:ascii="Calibri" w:hAnsi="Calibri"/>
        <w:b/>
        <w:sz w:val="18"/>
        <w:szCs w:val="18"/>
      </w:rPr>
    </w:pPr>
  </w:p>
  <w:p w14:paraId="579C9CE8" w14:textId="77777777" w:rsidR="00384462" w:rsidRDefault="00F41848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579C9CE9" w14:textId="77777777" w:rsidR="00384462" w:rsidRDefault="00F41848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579C9CEA" w14:textId="77777777" w:rsidR="00384462" w:rsidRDefault="00000000">
    <w:pPr>
      <w:pStyle w:val="Rodap"/>
      <w:jc w:val="center"/>
      <w:rPr>
        <w:rFonts w:ascii="Calibri" w:hAnsi="Calibri"/>
        <w:sz w:val="18"/>
        <w:szCs w:val="18"/>
      </w:rPr>
    </w:pPr>
    <w:hyperlink r:id="rId1">
      <w:r w:rsidR="00F41848"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DB4F2" w14:textId="77777777" w:rsidR="00F776FC" w:rsidRDefault="00F776FC">
      <w:r>
        <w:separator/>
      </w:r>
    </w:p>
  </w:footnote>
  <w:footnote w:type="continuationSeparator" w:id="0">
    <w:p w14:paraId="27D7D2C5" w14:textId="77777777" w:rsidR="00F776FC" w:rsidRDefault="00F7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C9CE6" w14:textId="77777777" w:rsidR="00384462" w:rsidRDefault="00F41848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579C9CEB" wp14:editId="579C9CEC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79C9CEF" w14:textId="77777777" w:rsidR="00384462" w:rsidRDefault="00384462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9C9CEB" id="Text Box 2" o:spid="_x0000_s1026" style="position:absolute;margin-left:202.05pt;margin-top:32.6pt;width:309.3pt;height:37.45pt;z-index:-50331647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" filled="f" strokecolor="white" strokeweight=".26mm">
              <v:stroke joinstyle="round"/>
              <v:textbox>
                <w:txbxContent>
                  <w:p w14:paraId="579C9CEF" w14:textId="77777777" w:rsidR="00384462" w:rsidRDefault="00384462"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1" locked="0" layoutInCell="0" allowOverlap="1" wp14:anchorId="579C9CED" wp14:editId="579C9CEE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62"/>
    <w:rsid w:val="00060B3C"/>
    <w:rsid w:val="000C7350"/>
    <w:rsid w:val="001744A1"/>
    <w:rsid w:val="00372F86"/>
    <w:rsid w:val="00384462"/>
    <w:rsid w:val="00416F75"/>
    <w:rsid w:val="004C0E50"/>
    <w:rsid w:val="005222F8"/>
    <w:rsid w:val="008243FB"/>
    <w:rsid w:val="00893016"/>
    <w:rsid w:val="008B3BA1"/>
    <w:rsid w:val="00AD6BF2"/>
    <w:rsid w:val="00B60E12"/>
    <w:rsid w:val="00D43149"/>
    <w:rsid w:val="00D87D1B"/>
    <w:rsid w:val="00DE24C7"/>
    <w:rsid w:val="00E24874"/>
    <w:rsid w:val="00E70C66"/>
    <w:rsid w:val="00F254F1"/>
    <w:rsid w:val="00F41848"/>
    <w:rsid w:val="00F776FC"/>
    <w:rsid w:val="00F92A13"/>
    <w:rsid w:val="00FA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9CCE"/>
  <w15:docId w15:val="{9FA97DC4-A20A-4B82-9013-4A6AA521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824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xiquexique@mpba.mp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customXml/itemProps2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Milena Maria Cardoso do Nascimento</cp:lastModifiedBy>
  <cp:revision>3</cp:revision>
  <cp:lastPrinted>2024-03-11T11:44:00Z</cp:lastPrinted>
  <dcterms:created xsi:type="dcterms:W3CDTF">2024-09-26T12:18:00Z</dcterms:created>
  <dcterms:modified xsi:type="dcterms:W3CDTF">2024-09-26T13:41:00Z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