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tbl>
      <w:tblPr>
        <w:tblStyle w:val="Tabelacomgrade"/>
        <w:tblW w:w="890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2"/>
      </w:tblGrid>
      <w:tr>
        <w:trPr>
          <w:trHeight w:val="358" w:hRule="atLeast"/>
        </w:trPr>
        <w:tc>
          <w:tcPr>
            <w:tcW w:w="8902" w:type="dxa"/>
            <w:tcBorders>
              <w:left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bookmarkStart w:id="0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lang w:val="pt-BR" w:bidi="ar-SA"/>
              </w:rPr>
              <w:t>MODELO DE PROPOSTA DE PREÇOS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bookmarkStart w:id="1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(Conforme artigo 23 da Lei Federal nº 14.133/2021)</w:t>
            </w:r>
            <w:bookmarkEnd w:id="1"/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  <w:bookmarkStart w:id="2" w:name="_Hlk25083319"/>
      <w:bookmarkStart w:id="3" w:name="_Hlk25083319"/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>PROPOSTA DE PREÇOS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left="-284" w:hanging="0"/>
        <w:jc w:val="both"/>
        <w:rPr>
          <w:rFonts w:ascii="Calibri" w:hAnsi="Calibri" w:cs="" w:asciiTheme="minorHAnsi" w:cstheme="minorBidi" w:hAnsiTheme="minorHAnsi"/>
          <w:b/>
          <w:sz w:val="22"/>
          <w:szCs w:val="22"/>
        </w:rPr>
      </w:pPr>
      <w:r>
        <w:rPr>
          <w:rFonts w:cs="" w:ascii="Calibri" w:hAnsi="Calibri" w:asciiTheme="minorHAnsi" w:cstheme="minorBidi" w:hAnsiTheme="minorHAnsi"/>
          <w:b/>
          <w:sz w:val="22"/>
          <w:szCs w:val="22"/>
        </w:rPr>
        <w:t>AO MINISTÉRIO PÚBLICO DO ESTADO DA BAHIA:</w:t>
      </w:r>
    </w:p>
    <w:p>
      <w:pPr>
        <w:pStyle w:val="Corpodotexto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5000" w:type="pct"/>
        <w:jc w:val="lef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042"/>
        <w:gridCol w:w="1750"/>
        <w:gridCol w:w="2712"/>
      </w:tblGrid>
      <w:tr>
        <w:trPr>
          <w:trHeight w:val="373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u w:val="single"/>
              </w:rPr>
              <w:t>DADOS DO FORNECEDOR: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RAZÃO SOCIAL (PJ) ou NOME (PF):</w:t>
            </w:r>
          </w:p>
        </w:tc>
      </w:tr>
      <w:tr>
        <w:trPr>
          <w:trHeight w:val="113" w:hRule="atLeast"/>
        </w:trPr>
        <w:tc>
          <w:tcPr>
            <w:tcW w:w="57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NOME FANTASIA (PJ):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CNPJ / CPF: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ENDEREÇO:</w:t>
            </w:r>
          </w:p>
        </w:tc>
      </w:tr>
      <w:tr>
        <w:trPr>
          <w:trHeight w:val="113" w:hRule="atLeast"/>
        </w:trPr>
        <w:tc>
          <w:tcPr>
            <w:tcW w:w="4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MUNICÍPIO: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UF: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CEP:</w:t>
            </w:r>
          </w:p>
        </w:tc>
      </w:tr>
      <w:tr>
        <w:trPr>
          <w:trHeight w:val="113" w:hRule="atLeast"/>
        </w:trPr>
        <w:tc>
          <w:tcPr>
            <w:tcW w:w="4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TELEFONE COMERCIAL: (     )</w:t>
            </w:r>
          </w:p>
        </w:tc>
        <w:tc>
          <w:tcPr>
            <w:tcW w:w="44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E-MAIL: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trike/>
                <w:color w:val="975CCB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REPRESENTANTE LEGAL: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color w:val="975CCB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975CCB"/>
                <w:sz w:val="20"/>
                <w:szCs w:val="20"/>
              </w:rPr>
              <w:t>RESPOSNSÁVEL PELA ASSINATURA DO CONTRATO (QUANDO HOUVER):</w:t>
            </w:r>
          </w:p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trike/>
                <w:color w:val="975CCB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trike/>
                <w:color w:val="975CCB"/>
                <w:sz w:val="20"/>
                <w:szCs w:val="20"/>
              </w:rPr>
            </w:r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tbl>
      <w:tblPr>
        <w:tblW w:w="8500" w:type="dxa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567"/>
        <w:gridCol w:w="2500"/>
        <w:gridCol w:w="1475"/>
        <w:gridCol w:w="1075"/>
        <w:gridCol w:w="978"/>
        <w:gridCol w:w="941"/>
        <w:gridCol w:w="964"/>
      </w:tblGrid>
      <w:tr>
        <w:trPr>
          <w:tblHeader w:val="true"/>
          <w:trHeight w:val="302" w:hRule="atLeast"/>
        </w:trPr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>
        <w:trPr>
          <w:tblHeader w:val="true"/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UNIDADE DE FORNECIMENTO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/>
                <w:bCs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87" w:hanging="0"/>
              <w:jc w:val="both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 xml:space="preserve">LUMINÁRIA PARA ILUMINAÇÃO PÚBLICA EM LED, POTÊNCIA DE 200W, AUTOVOLT, ACABAMENTO EM CHAPA DE ALUMÍNIO PRETO, IP 66, FLUXO LUMINOSO MÍNIMO DE 32.000 LÚMENS; TEMPERATURA DE COR DE 5.000K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/>
                <w:bCs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both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 xml:space="preserve">SUPORTE PARA 1 LUMINÁRIA TIPO PÉTALA, EM AÇO GALVANIZADO, PINTURA ELETROSTÁTICA A QUENTE NA COR PRETA, DIÂMETRO DO TUBO ACOPLADO AO POSTE: 64MM (2,5Pol), DIÂMETRO DO TUBO PARA FIXAÇÃO DA LUMINÁRIA: 38MM (1,5Pol.)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both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 xml:space="preserve">SUPORTE PARA 2 LUMINÁRIAS TIPO PÉTALA, EM AÇO GALVANIZADO, PINTURA ELETROSTÁTICA A QUENTE NA COR PRETA, DIÂMETRO DO TUBO ACOPLADO AO POSTE: 64MM (2,5Pol), DIÂMETRO DO TUBO PARA FIXAÇÃO DA LUMINÁRIA: 38MM (1,5Pol.)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both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 xml:space="preserve">REATOR, INTERNO, DE ALTA POTENCIA, VAPOR DE SODIO, PARA LAMPADAS DE 400W, TENSAO DE 220VOLTS, FATOR DE POTENCIA MAIOR OU IGUAL A 0,94, COM CAPACITOR INCORPORADO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  <w:t>20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16"/>
                <w:szCs w:val="16"/>
                <w:lang w:eastAsia="hi-IN" w:bidi="hi-IN"/>
              </w:rPr>
            </w:r>
          </w:p>
        </w:tc>
      </w:tr>
      <w:tr>
        <w:trPr>
          <w:trHeight w:val="113" w:hRule="atLeast"/>
        </w:trPr>
        <w:tc>
          <w:tcPr>
            <w:tcW w:w="6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eastAsia="Lucida Sans Unicode" w:cs="Calibri" w:ascii="Calibri" w:hAnsi="Calibri" w:asciiTheme="minorHAnsi" w:cstheme="minorHAnsi" w:hAnsi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" w:hanging="0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 xml:space="preserve">DATA DA PROPOSTA: </w:t>
      </w:r>
      <w:r>
        <w:rPr>
          <w:rFonts w:cs="Calibri" w:ascii="Calibri" w:hAnsi="Calibri" w:asciiTheme="minorHAnsi" w:cstheme="minorHAnsi" w:hAnsiTheme="minorHAnsi"/>
          <w:b/>
          <w:color w:val="FF0000"/>
          <w:sz w:val="18"/>
          <w:szCs w:val="18"/>
        </w:rPr>
        <w:t xml:space="preserve">XX/XX/XXXX </w:t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18"/>
          <w:szCs w:val="18"/>
        </w:rPr>
        <w:t xml:space="preserve">PRAZO DE ENTREGA: </w:t>
      </w:r>
      <w:r>
        <w:rPr>
          <w:rFonts w:cs="Calibri" w:ascii="Calibri" w:hAnsi="Calibri" w:asciiTheme="minorHAnsi" w:cstheme="minorHAnsi" w:hAnsiTheme="minorHAnsi"/>
          <w:b/>
          <w:color w:val="auto"/>
          <w:sz w:val="18"/>
          <w:szCs w:val="18"/>
        </w:rPr>
        <w:t>30 (trinta)</w:t>
      </w:r>
      <w:r>
        <w:rPr>
          <w:rFonts w:cs="Calibri" w:ascii="Calibri" w:hAnsi="Calibri" w:asciiTheme="minorHAnsi" w:cstheme="minorHAnsi" w:hAnsiTheme="minorHAnsi"/>
          <w:b/>
          <w:color w:val="auto"/>
          <w:sz w:val="18"/>
          <w:szCs w:val="18"/>
        </w:rPr>
        <w:t xml:space="preserve"> dias </w:t>
      </w:r>
      <w:r>
        <w:rPr>
          <w:rFonts w:cs="Calibri" w:ascii="Calibri" w:hAnsi="Calibri" w:asciiTheme="minorHAnsi" w:cstheme="minorHAnsi" w:hAnsiTheme="minorHAnsi"/>
          <w:b/>
          <w:color w:val="auto"/>
          <w:sz w:val="18"/>
          <w:szCs w:val="18"/>
        </w:rPr>
        <w:t>corridos.</w:t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</w:rPr>
        <w:t>Assinatura e carimbo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 xml:space="preserve">(Representante legal) 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suppressAutoHyphens w:val="false"/>
        <w:ind w:left="-284" w:hanging="0"/>
        <w:rPr>
          <w:rFonts w:ascii="Calibri" w:hAnsi="Calibri" w:cs="Calibri" w:asciiTheme="minorHAnsi" w:cstheme="minorHAnsi" w:hAnsiTheme="minorHAnsi"/>
          <w:b/>
          <w:bCs/>
          <w:color w:val="FF0000"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bCs/>
          <w:color w:val="FF0000"/>
          <w:sz w:val="18"/>
          <w:szCs w:val="18"/>
          <w:u w:val="single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8504"/>
      </w:tblGrid>
      <w:tr>
        <w:trPr>
          <w:trHeight w:val="294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REGRAS/OBSERVAÇÕES PARA PRECIFICAÇÃO</w:t>
            </w:r>
            <w:r>
              <w:rPr>
                <w:rFonts w:cs="Calibri" w:ascii="Calibri" w:hAnsi="Calibri" w:asciiTheme="minorHAnsi" w:cstheme="minorHAnsi" w:hAnsiTheme="minorHAnsi"/>
                <w:b/>
                <w:color w:val="ED0000"/>
                <w:sz w:val="18"/>
                <w:szCs w:val="18"/>
              </w:rPr>
              <w:t>**</w:t>
            </w:r>
          </w:p>
        </w:tc>
      </w:tr>
      <w:tr>
        <w:trPr>
          <w:trHeight w:val="113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A oferta dos itens deverá abranger todas as características do objeto, respeitadas as exigências mínimas estabelecidas no Termo de Referência</w:t>
            </w:r>
          </w:p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- Somente serão admitidas propostas com valores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unitários e totais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em duas casas decimais para os centavos.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Este é apenas um modelo de documento, apresentado com a finalidade de demostrar as informações mínimas que deverão constar na proposta comercial do fornecedor. Este, porém poderá utilizar o formato que melhor lhe convier, desde que todas as informações solicitadas estejam claramente disponíveis.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bookmarkStart w:id="4" w:name="_Hlk25083319"/>
            <w:r>
              <w:rPr>
                <w:rFonts w:cs="Calibri" w:ascii="Calibri" w:hAnsi="Calibri" w:asciiTheme="minorHAnsi" w:cstheme="minorHAnsi" w:hAnsiTheme="minorHAnsi"/>
                <w:b/>
                <w:color w:val="ED0000"/>
                <w:sz w:val="18"/>
                <w:szCs w:val="18"/>
              </w:rPr>
              <w:t>** Excluir quando do preenchimento do documento</w:t>
            </w:r>
            <w:bookmarkEnd w:id="4"/>
          </w:p>
        </w:tc>
      </w:tr>
    </w:tbl>
    <w:p>
      <w:pPr>
        <w:pStyle w:val="Normal"/>
        <w:suppressAutoHyphens w:val="false"/>
        <w:spacing w:lineRule="auto" w:line="259" w:before="0" w:after="160"/>
        <w:ind w:left="-284" w:hanging="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c92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92f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92f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f6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92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92f66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CorpodetextoChar1" w:customStyle="1">
    <w:name w:val="Corpo de texto Char1"/>
    <w:qFormat/>
    <w:rsid w:val="00c92f66"/>
    <w:rPr>
      <w:rFonts w:ascii="Times New Roman" w:hAnsi="Times New Roman" w:eastAsia="Times New Roman" w:cs="Times New Roman"/>
      <w:kern w:val="0"/>
      <w:sz w:val="28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92f6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2f6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6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WW-ContedodaTabela111111111" w:customStyle="1">
    <w:name w:val="WW-Conteúdo da Tabela111111111"/>
    <w:basedOn w:val="Corpodotexto"/>
    <w:qFormat/>
    <w:rsid w:val="00c92f66"/>
    <w:pPr>
      <w:suppressLineNumbers/>
      <w:jc w:val="left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b851b1b-86eb-4719-b25c-c4825009da37"/>
    <ds:schemaRef ds:uri="648053e3-7c92-4a19-a239-13f7ab5faa3c"/>
  </ds:schemaRefs>
</ds:datastoreItem>
</file>

<file path=customXml/itemProps2.xml><?xml version="1.0" encoding="utf-8"?>
<ds:datastoreItem xmlns:ds="http://schemas.openxmlformats.org/officeDocument/2006/customXml" ds:itemID="{7AA4479E-86DC-43D3-94A6-4469044A30D6}"/>
</file>

<file path=customXml/itemProps3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LibreOffice/7.5.4.2$Windows_X86_64 LibreOffice_project/36ccfdc35048b057fd9854c757a8b67ec53977b6</Application>
  <AppVersion>15.0000</AppVersion>
  <Pages>2</Pages>
  <Words>330</Words>
  <Characters>1851</Characters>
  <CharactersWithSpaces>2136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2024-05-17T14:26:00Z</dcterms:created>
  <dc:creator>Fernanda da Costa Peres Valentim</dc:creator>
  <dc:description/>
  <dc:language>pt-BR</dc:language>
  <cp:lastModifiedBy/>
  <dcterms:modified xsi:type="dcterms:W3CDTF">2024-08-20T10:06:34Z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